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STE.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proofErr w:type="gramStart"/>
            <w:r>
              <w:rPr>
                <w:sz w:val="28"/>
                <w:u w:val="none"/>
              </w:rPr>
              <w:t>COURSE  OUTLINE</w:t>
            </w:r>
            <w:proofErr w:type="gramEnd"/>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pPr>
              <w:pStyle w:val="EnvelopeReturn"/>
              <w:rPr>
                <w:lang w:val="en-CA"/>
              </w:rPr>
            </w:pPr>
            <w:r>
              <w:rPr>
                <w:lang w:val="en-CA"/>
              </w:rPr>
              <w:t>General Education, Nursing, OTA/PTA</w:t>
            </w:r>
            <w:r w:rsidR="0049510A">
              <w:rPr>
                <w:lang w:val="en-CA"/>
              </w:rPr>
              <w:t>, FHP</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0C6696">
            <w:pPr>
              <w:rPr>
                <w:sz w:val="24"/>
              </w:rPr>
            </w:pPr>
            <w:r>
              <w:rPr>
                <w:sz w:val="24"/>
              </w:rPr>
              <w:t>Sept</w:t>
            </w:r>
            <w:r w:rsidR="00200A3E">
              <w:rPr>
                <w:sz w:val="24"/>
              </w:rPr>
              <w:t>/</w:t>
            </w:r>
            <w:r w:rsidR="00C876EB">
              <w:rPr>
                <w:sz w:val="24"/>
              </w:rPr>
              <w:t>1</w:t>
            </w:r>
            <w:r w:rsidR="001D652C">
              <w:rPr>
                <w:sz w:val="24"/>
              </w:rPr>
              <w:t>1</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C876EB">
            <w:pPr>
              <w:rPr>
                <w:sz w:val="24"/>
              </w:rPr>
            </w:pPr>
            <w:r>
              <w:rPr>
                <w:sz w:val="24"/>
              </w:rPr>
              <w:t>Jan/</w:t>
            </w:r>
            <w:r w:rsidR="001D652C">
              <w:rPr>
                <w:sz w:val="24"/>
              </w:rPr>
              <w:t>1</w:t>
            </w:r>
            <w:r w:rsidR="000C6696">
              <w:rPr>
                <w:sz w:val="24"/>
              </w:rPr>
              <w:t>1</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775ADE">
            <w:pPr>
              <w:jc w:val="center"/>
              <w:rPr>
                <w:sz w:val="24"/>
              </w:rPr>
            </w:pPr>
            <w:r>
              <w:rPr>
                <w:sz w:val="24"/>
              </w:rPr>
              <w:t>“Marilyn King”</w:t>
            </w:r>
          </w:p>
          <w:p w:rsidR="000018DA" w:rsidRDefault="000018DA">
            <w:pPr>
              <w:jc w:val="center"/>
              <w:rPr>
                <w:sz w:val="24"/>
              </w:rPr>
            </w:pPr>
          </w:p>
        </w:tc>
        <w:tc>
          <w:tcPr>
            <w:tcW w:w="1890" w:type="dxa"/>
          </w:tcPr>
          <w:p w:rsidR="000018DA" w:rsidRDefault="00775ADE">
            <w:pPr>
              <w:rPr>
                <w:sz w:val="24"/>
              </w:rPr>
            </w:pPr>
            <w:r>
              <w:t>July 2011</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1D652C">
            <w:pPr>
              <w:pStyle w:val="Heading2"/>
              <w:tabs>
                <w:tab w:val="center" w:pos="4560"/>
              </w:tabs>
              <w:rPr>
                <w:rFonts w:ascii="Arial" w:hAnsi="Arial"/>
              </w:rPr>
            </w:pPr>
            <w:r>
              <w:rPr>
                <w:rFonts w:ascii="Arial" w:hAnsi="Arial"/>
              </w:rPr>
              <w:t>Copyright © 2011</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200A3E">
            <w:pPr>
              <w:tabs>
                <w:tab w:val="center" w:pos="4560"/>
              </w:tabs>
              <w:jc w:val="center"/>
              <w:rPr>
                <w:i/>
                <w:sz w:val="24"/>
                <w:lang w:val="en-GB"/>
              </w:rPr>
            </w:pPr>
            <w:r>
              <w:rPr>
                <w:i/>
                <w:sz w:val="24"/>
                <w:lang w:val="en-GB"/>
              </w:rPr>
              <w:t>School of Health</w:t>
            </w:r>
            <w:r w:rsidR="00246C77">
              <w:rPr>
                <w:i/>
                <w:sz w:val="24"/>
                <w:lang w:val="en-GB"/>
              </w:rPr>
              <w:t xml:space="preserve"> and </w:t>
            </w:r>
            <w:r w:rsidR="00200A3E">
              <w:rPr>
                <w:i/>
                <w:sz w:val="24"/>
                <w:lang w:val="en-GB"/>
              </w:rPr>
              <w:t>Community</w:t>
            </w:r>
            <w:r w:rsidR="00246C77">
              <w:rPr>
                <w:i/>
                <w:sz w:val="24"/>
                <w:lang w:val="en-GB"/>
              </w:rPr>
              <w:t xml:space="preserve"> Services</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8"/>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r>
      <w:proofErr w:type="gramStart"/>
      <w:r>
        <w:t>relate</w:t>
      </w:r>
      <w:proofErr w:type="gramEnd"/>
      <w:r>
        <w:t xml:space="preserv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w:t>
      </w:r>
      <w:proofErr w:type="gramStart"/>
      <w:r>
        <w:t>lifestyle</w:t>
      </w:r>
      <w:proofErr w:type="gramEnd"/>
      <w:r>
        <w:t>,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r>
      <w:proofErr w:type="gramStart"/>
      <w:r>
        <w:t>identify</w:t>
      </w:r>
      <w:proofErr w:type="gramEnd"/>
      <w:r>
        <w:t xml:space="preserve">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w:t>
      </w:r>
      <w:proofErr w:type="gramStart"/>
      <w:r>
        <w:t>a</w:t>
      </w:r>
      <w:proofErr w:type="gramEnd"/>
      <w:r>
        <w:t xml:space="preserve"> daily basis</w:t>
      </w:r>
    </w:p>
    <w:p w:rsidR="000018DA" w:rsidRDefault="000018DA">
      <w:r>
        <w:tab/>
        <w:t>-  read food labels to determine levels of nutrients, supplements and additives</w:t>
      </w:r>
    </w:p>
    <w:p w:rsidR="000018DA" w:rsidRDefault="000018DA"/>
    <w:p w:rsidR="000018DA" w:rsidRDefault="000018DA">
      <w:r>
        <w:t>3.</w:t>
      </w:r>
      <w:r>
        <w:tab/>
      </w:r>
      <w:proofErr w:type="gramStart"/>
      <w:r>
        <w:t>apply</w:t>
      </w:r>
      <w:proofErr w:type="gramEnd"/>
      <w:r>
        <w:t xml:space="preserve">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t>
      </w:r>
      <w:proofErr w:type="gramStart"/>
      <w:r>
        <w:t>weight</w:t>
      </w:r>
      <w:proofErr w:type="gramEnd"/>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r>
      <w:proofErr w:type="gramStart"/>
      <w:r w:rsidR="000018DA">
        <w:t>assess</w:t>
      </w:r>
      <w:proofErr w:type="gramEnd"/>
      <w:r w:rsidR="000018DA">
        <w:t xml:space="preserve">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behaviour change process</w:t>
      </w:r>
    </w:p>
    <w:p w:rsidR="000018DA" w:rsidRDefault="000018DA">
      <w:r>
        <w:tab/>
        <w:t xml:space="preserve">-  complete a diet history assessment which includes dietary intake, observable signs </w:t>
      </w:r>
    </w:p>
    <w:p w:rsidR="000018DA" w:rsidRDefault="000018DA">
      <w:r>
        <w:tab/>
        <w:t xml:space="preserve">   </w:t>
      </w:r>
      <w:proofErr w:type="gramStart"/>
      <w:r>
        <w:t>nutritional</w:t>
      </w:r>
      <w:proofErr w:type="gramEnd"/>
      <w:r>
        <w:t xml:space="preserve"> status, anthropometry and personal determinants of nutritional status.</w:t>
      </w:r>
    </w:p>
    <w:p w:rsidR="000018DA" w:rsidRDefault="000018DA"/>
    <w:p w:rsidR="000018DA" w:rsidRDefault="000018DA">
      <w:r>
        <w:t>5.</w:t>
      </w:r>
      <w:r>
        <w:tab/>
      </w:r>
      <w:proofErr w:type="gramStart"/>
      <w:r>
        <w:t>compare</w:t>
      </w:r>
      <w:proofErr w:type="gramEnd"/>
      <w:r>
        <w:t xml:space="preserve"> and contrast nutritional requirements at various ages and stages of</w:t>
      </w:r>
    </w:p>
    <w:p w:rsidR="000018DA" w:rsidRDefault="000018DA">
      <w:r>
        <w:tab/>
      </w:r>
      <w:proofErr w:type="gramStart"/>
      <w:r>
        <w:t>development</w:t>
      </w:r>
      <w:proofErr w:type="gramEnd"/>
      <w:r>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w:t>
      </w:r>
      <w:proofErr w:type="gramStart"/>
      <w:r>
        <w:t>development</w:t>
      </w:r>
      <w:proofErr w:type="gramEnd"/>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r>
      <w:proofErr w:type="gramStart"/>
      <w:r>
        <w:t>food</w:t>
      </w:r>
      <w:proofErr w:type="gramEnd"/>
      <w:r>
        <w:t xml:space="preserve"> preparation, handling &amp; safety.  </w:t>
      </w:r>
      <w:proofErr w:type="gramStart"/>
      <w:r>
        <w:t>Food additives, contaminants and supplements.</w:t>
      </w:r>
      <w:proofErr w:type="gramEnd"/>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sidRPr="004F7E2D">
        <w:rPr>
          <w:rFonts w:cs="Arial"/>
          <w:u w:color="000000"/>
        </w:rPr>
        <w:t xml:space="preserve">Thompson, </w:t>
      </w:r>
      <w:proofErr w:type="spellStart"/>
      <w:r w:rsidRPr="004F7E2D">
        <w:rPr>
          <w:rFonts w:cs="Arial"/>
          <w:u w:color="000000"/>
        </w:rPr>
        <w:t>Manore</w:t>
      </w:r>
      <w:proofErr w:type="spellEnd"/>
      <w:r w:rsidRPr="004F7E2D">
        <w:rPr>
          <w:rFonts w:cs="Arial"/>
          <w:u w:color="000000"/>
        </w:rPr>
        <w:t xml:space="preserve"> and </w:t>
      </w:r>
      <w:proofErr w:type="spellStart"/>
      <w:r w:rsidRPr="004F7E2D">
        <w:rPr>
          <w:rFonts w:cs="Arial"/>
          <w:u w:color="000000"/>
        </w:rPr>
        <w:t>Sheeshka</w:t>
      </w:r>
      <w:proofErr w:type="spellEnd"/>
      <w:proofErr w:type="gramStart"/>
      <w:r w:rsidRPr="004F7E2D">
        <w:rPr>
          <w:rFonts w:cs="Arial"/>
          <w:u w:color="000000"/>
        </w:rPr>
        <w:t xml:space="preserve">,  </w:t>
      </w:r>
      <w:r w:rsidRPr="004F7E2D">
        <w:rPr>
          <w:rFonts w:cs="Arial"/>
          <w:u w:val="single" w:color="000000"/>
        </w:rPr>
        <w:t>Nutrition</w:t>
      </w:r>
      <w:proofErr w:type="gramEnd"/>
      <w:r w:rsidRPr="004F7E2D">
        <w:rPr>
          <w:rFonts w:cs="Arial"/>
          <w:u w:val="single" w:color="000000"/>
        </w:rPr>
        <w:t>: A Functional Approach 2nd Canadian Ed.</w:t>
      </w: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proofErr w:type="gramStart"/>
      <w:r w:rsidRPr="004F7E2D">
        <w:rPr>
          <w:rFonts w:cs="Arial"/>
          <w:u w:color="000000"/>
        </w:rPr>
        <w:t xml:space="preserve">Also required:  </w:t>
      </w:r>
      <w:proofErr w:type="spellStart"/>
      <w:r w:rsidRPr="004F7E2D">
        <w:rPr>
          <w:rFonts w:cs="Arial"/>
          <w:u w:color="000000"/>
        </w:rPr>
        <w:t>MyNutritionLab</w:t>
      </w:r>
      <w:proofErr w:type="spellEnd"/>
      <w:r w:rsidRPr="004F7E2D">
        <w:rPr>
          <w:rFonts w:cs="Arial"/>
          <w:u w:color="000000"/>
        </w:rPr>
        <w:t xml:space="preserve"> and Diet Analysis.</w:t>
      </w:r>
      <w:proofErr w:type="gramEnd"/>
      <w:r w:rsidRPr="004F7E2D">
        <w:rPr>
          <w:rFonts w:cs="Arial"/>
          <w:u w:color="000000"/>
        </w:rPr>
        <w:t xml:space="preserve">  These may be purchased without the text.  Please see </w:t>
      </w:r>
      <w:proofErr w:type="spellStart"/>
      <w:r>
        <w:rPr>
          <w:rFonts w:cs="Arial"/>
          <w:u w:color="000000"/>
        </w:rPr>
        <w:t>L</w:t>
      </w:r>
      <w:r w:rsidRPr="004F7E2D">
        <w:rPr>
          <w:rFonts w:cs="Arial"/>
          <w:u w:color="000000"/>
        </w:rPr>
        <w:t>MS</w:t>
      </w:r>
      <w:proofErr w:type="spellEnd"/>
      <w:r w:rsidRPr="004F7E2D">
        <w:rPr>
          <w:rFonts w:cs="Arial"/>
          <w:u w:color="000000"/>
        </w:rPr>
        <w:t xml:space="preserve"> for more information.</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4F7E2D" w:rsidRPr="00DB0FC1" w:rsidRDefault="004F7E2D" w:rsidP="004F7E2D">
      <w:pPr>
        <w:ind w:left="720"/>
        <w:jc w:val="both"/>
        <w:rPr>
          <w:rFonts w:cs="Arial"/>
          <w:u w:color="000000"/>
        </w:rPr>
      </w:pPr>
      <w:r w:rsidRPr="00DB0FC1">
        <w:rPr>
          <w:rFonts w:cs="Arial"/>
          <w:u w:color="000000"/>
        </w:rPr>
        <w:t>Participation and Attendance</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5%</w:t>
      </w:r>
    </w:p>
    <w:p w:rsidR="001D652C" w:rsidRDefault="001D652C" w:rsidP="004F7E2D">
      <w:pPr>
        <w:ind w:left="720"/>
        <w:jc w:val="both"/>
        <w:rPr>
          <w:rFonts w:cs="Arial"/>
          <w:u w:color="000000"/>
        </w:rPr>
      </w:pPr>
    </w:p>
    <w:p w:rsidR="004F7E2D" w:rsidRPr="00DB0FC1" w:rsidRDefault="004F7E2D" w:rsidP="004F7E2D">
      <w:pPr>
        <w:ind w:left="720"/>
        <w:jc w:val="both"/>
        <w:rPr>
          <w:rFonts w:cs="Arial"/>
          <w:u w:color="000000"/>
        </w:rPr>
      </w:pPr>
      <w:proofErr w:type="spellStart"/>
      <w:r w:rsidRPr="00DB0FC1">
        <w:rPr>
          <w:rFonts w:cs="Arial"/>
          <w:u w:color="000000"/>
        </w:rPr>
        <w:t>Mid term</w:t>
      </w:r>
      <w:proofErr w:type="spellEnd"/>
      <w:r w:rsidRPr="00DB0FC1">
        <w:rPr>
          <w:rFonts w:cs="Arial"/>
          <w:u w:color="000000"/>
        </w:rPr>
        <w:t xml:space="preserve">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25%</w:t>
      </w:r>
    </w:p>
    <w:p w:rsidR="001D652C" w:rsidRDefault="001D652C" w:rsidP="004F7E2D">
      <w:pPr>
        <w:ind w:left="720"/>
        <w:jc w:val="both"/>
        <w:rPr>
          <w:rFonts w:cs="Arial"/>
          <w:u w:color="000000"/>
        </w:rPr>
      </w:pPr>
    </w:p>
    <w:p w:rsidR="004F7E2D" w:rsidRPr="00DB0FC1" w:rsidRDefault="004F7E2D" w:rsidP="004F7E2D">
      <w:pPr>
        <w:ind w:left="720"/>
        <w:jc w:val="both"/>
        <w:rPr>
          <w:rFonts w:cs="Arial"/>
          <w:u w:color="000000"/>
        </w:rPr>
      </w:pPr>
      <w:r w:rsidRPr="00DB0FC1">
        <w:rPr>
          <w:rFonts w:cs="Arial"/>
          <w:u w:color="000000"/>
        </w:rPr>
        <w:t>Scrapbook</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15%</w:t>
      </w:r>
    </w:p>
    <w:p w:rsidR="001D652C" w:rsidRDefault="001D652C" w:rsidP="004F7E2D">
      <w:pPr>
        <w:ind w:left="720"/>
        <w:jc w:val="both"/>
        <w:rPr>
          <w:rFonts w:cs="Arial"/>
          <w:u w:color="000000"/>
        </w:rPr>
      </w:pPr>
    </w:p>
    <w:p w:rsidR="004F7E2D" w:rsidRPr="00DB0FC1" w:rsidRDefault="004F7E2D" w:rsidP="004F7E2D">
      <w:pPr>
        <w:ind w:left="720"/>
        <w:jc w:val="both"/>
        <w:rPr>
          <w:rFonts w:cs="Arial"/>
          <w:u w:color="000000"/>
        </w:rPr>
      </w:pPr>
      <w:r w:rsidRPr="00DB0FC1">
        <w:rPr>
          <w:rFonts w:cs="Arial"/>
          <w:u w:color="000000"/>
        </w:rPr>
        <w:t>Diet Analysis</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20%</w:t>
      </w:r>
    </w:p>
    <w:p w:rsidR="001D652C" w:rsidRDefault="001D652C" w:rsidP="004F7E2D">
      <w:pPr>
        <w:ind w:left="720"/>
        <w:jc w:val="both"/>
        <w:rPr>
          <w:rFonts w:cs="Arial"/>
          <w:u w:color="000000"/>
        </w:rPr>
      </w:pPr>
    </w:p>
    <w:p w:rsidR="004F7E2D" w:rsidRPr="00DB0FC1" w:rsidRDefault="004F7E2D" w:rsidP="004F7E2D">
      <w:pPr>
        <w:ind w:left="720"/>
        <w:jc w:val="both"/>
        <w:rPr>
          <w:rFonts w:cs="Arial"/>
          <w:u w:color="000000"/>
        </w:rPr>
      </w:pPr>
      <w:r w:rsidRPr="00DB0FC1">
        <w:rPr>
          <w:rFonts w:cs="Arial"/>
          <w:u w:color="000000"/>
        </w:rPr>
        <w:t>Online work (</w:t>
      </w:r>
      <w:proofErr w:type="spellStart"/>
      <w:r w:rsidRPr="00DB0FC1">
        <w:rPr>
          <w:rFonts w:cs="Arial"/>
          <w:u w:color="000000"/>
        </w:rPr>
        <w:t>mynutritionlab</w:t>
      </w:r>
      <w:proofErr w:type="spellEnd"/>
      <w:r w:rsidRPr="00DB0FC1">
        <w:rPr>
          <w:rFonts w:cs="Arial"/>
          <w:u w:color="000000"/>
        </w:rPr>
        <w:t>)</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10%</w:t>
      </w:r>
    </w:p>
    <w:p w:rsidR="001D652C" w:rsidRDefault="001D652C" w:rsidP="004F7E2D">
      <w:pPr>
        <w:ind w:left="720"/>
        <w:jc w:val="both"/>
        <w:rPr>
          <w:rFonts w:cs="Arial"/>
          <w:u w:color="000000"/>
        </w:rPr>
      </w:pPr>
    </w:p>
    <w:p w:rsidR="004F7E2D" w:rsidRPr="00DB0FC1" w:rsidRDefault="004F7E2D" w:rsidP="004F7E2D">
      <w:pPr>
        <w:ind w:left="720"/>
        <w:jc w:val="both"/>
        <w:rPr>
          <w:rFonts w:cs="Arial"/>
          <w:u w:color="000000"/>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t>25%</w:t>
      </w:r>
    </w:p>
    <w:p w:rsidR="004F7E2D" w:rsidRPr="00DB0FC1" w:rsidRDefault="004F7E2D" w:rsidP="004F7E2D">
      <w:pPr>
        <w:ind w:left="720"/>
        <w:jc w:val="both"/>
        <w:rPr>
          <w:rFonts w:cs="Arial"/>
          <w:u w:color="000000"/>
        </w:rPr>
      </w:pP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w:t>
      </w:r>
      <w:proofErr w:type="gramStart"/>
      <w:r w:rsidRPr="004F7E2D">
        <w:rPr>
          <w:szCs w:val="22"/>
          <w:lang w:val="en-GB"/>
        </w:rPr>
        <w:t>89</w:t>
      </w:r>
      <w:proofErr w:type="gramEnd"/>
      <w:r w:rsidRPr="004F7E2D">
        <w:rPr>
          <w:szCs w:val="22"/>
          <w:lang w:val="en-GB"/>
        </w:rPr>
        <w:t xml:space="preserve">)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4F7E2D"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rFonts w:cs="Arial"/>
          <w:szCs w:val="22"/>
        </w:rPr>
        <w:t xml:space="preserve">Due dates for the Individual Assessment, Scrapbook are identified in the Lecture Syllabus.  </w:t>
      </w:r>
      <w:r w:rsidR="004F7E2D" w:rsidRPr="004F7E2D">
        <w:rPr>
          <w:rFonts w:cs="Arial"/>
          <w:u w:color="000000"/>
        </w:rPr>
        <w:t xml:space="preserve">Late assignments will result in a deduction of 10% in your grade for every late day, to a maximum of 50%.  If you have a legitimate reason that the work cannot be finished in a timely fashion, please discuss it with me </w:t>
      </w:r>
      <w:r w:rsidR="004F7E2D" w:rsidRPr="004F7E2D">
        <w:rPr>
          <w:rFonts w:cs="Arial"/>
          <w:b/>
          <w:u w:color="000000"/>
        </w:rPr>
        <w:t>beforehand</w:t>
      </w:r>
      <w:r w:rsidR="004F7E2D" w:rsidRPr="004F7E2D">
        <w:rPr>
          <w:rFonts w:cs="Arial"/>
          <w:u w:color="000000"/>
        </w:rPr>
        <w:t>.</w:t>
      </w:r>
    </w:p>
    <w:p w:rsidR="000018DA" w:rsidRDefault="000018DA" w:rsidP="004F7E2D">
      <w:pPr>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tblPr>
      <w:tblGrid>
        <w:gridCol w:w="675"/>
        <w:gridCol w:w="1701"/>
        <w:gridCol w:w="4678"/>
        <w:gridCol w:w="2414"/>
      </w:tblGrid>
      <w:tr w:rsidR="000018DA" w:rsidTr="00DB0FC1">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tcPr>
          <w:p w:rsidR="000018DA" w:rsidRDefault="000018DA">
            <w:pPr>
              <w:jc w:val="center"/>
              <w:rPr>
                <w:rFonts w:cs="Arial"/>
              </w:rPr>
            </w:pPr>
          </w:p>
        </w:tc>
      </w:tr>
    </w:tbl>
    <w:p w:rsidR="001D652C" w:rsidRDefault="001D652C"/>
    <w:tbl>
      <w:tblPr>
        <w:tblW w:w="0" w:type="auto"/>
        <w:tblLayout w:type="fixed"/>
        <w:tblLook w:val="0000"/>
      </w:tblPr>
      <w:tblGrid>
        <w:gridCol w:w="675"/>
        <w:gridCol w:w="8793"/>
      </w:tblGrid>
      <w:tr w:rsidR="00DB0FC1" w:rsidTr="001D652C">
        <w:trPr>
          <w:cantSplit/>
        </w:trPr>
        <w:tc>
          <w:tcPr>
            <w:tcW w:w="675" w:type="dxa"/>
          </w:tcPr>
          <w:p w:rsidR="00DB0FC1" w:rsidRDefault="00DB0FC1" w:rsidP="001D652C">
            <w:pPr>
              <w:rPr>
                <w:b/>
              </w:rPr>
            </w:pPr>
            <w:r>
              <w:rPr>
                <w:b/>
              </w:rPr>
              <w:t>VI.</w:t>
            </w:r>
          </w:p>
        </w:tc>
        <w:tc>
          <w:tcPr>
            <w:tcW w:w="8793" w:type="dxa"/>
          </w:tcPr>
          <w:p w:rsidR="00DB0FC1" w:rsidRDefault="00DB0FC1" w:rsidP="001D652C">
            <w:pPr>
              <w:rPr>
                <w:b/>
              </w:rPr>
            </w:pPr>
            <w:r>
              <w:rPr>
                <w:b/>
              </w:rPr>
              <w:t>SPECIAL NOTES:</w:t>
            </w:r>
          </w:p>
          <w:p w:rsidR="00DB0FC1" w:rsidRDefault="00DB0FC1" w:rsidP="001D652C"/>
        </w:tc>
      </w:tr>
      <w:tr w:rsidR="00DB0FC1" w:rsidTr="001D652C">
        <w:trPr>
          <w:cantSplit/>
        </w:trPr>
        <w:tc>
          <w:tcPr>
            <w:tcW w:w="675" w:type="dxa"/>
          </w:tcPr>
          <w:p w:rsidR="00DB0FC1" w:rsidRDefault="00DB0FC1" w:rsidP="001D652C"/>
        </w:tc>
        <w:tc>
          <w:tcPr>
            <w:tcW w:w="8793" w:type="dxa"/>
          </w:tcPr>
          <w:p w:rsidR="00DB0FC1" w:rsidRPr="007E0EB5" w:rsidRDefault="00DB0FC1" w:rsidP="001D652C">
            <w:pPr>
              <w:rPr>
                <w:rFonts w:cs="Arial"/>
                <w:szCs w:val="24"/>
                <w:u w:val="single"/>
              </w:rPr>
            </w:pPr>
            <w:r w:rsidRPr="007E0EB5">
              <w:rPr>
                <w:rFonts w:cs="Arial"/>
                <w:szCs w:val="24"/>
                <w:u w:val="single"/>
              </w:rPr>
              <w:t>Attendance:</w:t>
            </w:r>
          </w:p>
          <w:p w:rsidR="00DB0FC1" w:rsidRDefault="00DB0FC1" w:rsidP="001D652C">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Default="00DB0FC1" w:rsidP="001D652C">
            <w:pPr>
              <w:rPr>
                <w:rFonts w:cs="Arial"/>
                <w:szCs w:val="24"/>
              </w:rPr>
            </w:pPr>
          </w:p>
          <w:p w:rsidR="001D652C" w:rsidRPr="00A002CC" w:rsidRDefault="001D652C" w:rsidP="001D652C">
            <w:pPr>
              <w:rPr>
                <w:rFonts w:cs="Arial"/>
                <w:szCs w:val="24"/>
              </w:rPr>
            </w:pPr>
          </w:p>
        </w:tc>
      </w:tr>
      <w:tr w:rsidR="00DB0FC1" w:rsidTr="001D652C">
        <w:trPr>
          <w:cantSplit/>
        </w:trPr>
        <w:tc>
          <w:tcPr>
            <w:tcW w:w="675" w:type="dxa"/>
          </w:tcPr>
          <w:p w:rsidR="00DB0FC1" w:rsidRPr="00A002CC" w:rsidRDefault="00DB0FC1" w:rsidP="001D652C">
            <w:pPr>
              <w:rPr>
                <w:b/>
              </w:rPr>
            </w:pPr>
            <w:r w:rsidRPr="00A002CC">
              <w:rPr>
                <w:b/>
              </w:rPr>
              <w:t>VII</w:t>
            </w:r>
          </w:p>
        </w:tc>
        <w:tc>
          <w:tcPr>
            <w:tcW w:w="8793" w:type="dxa"/>
          </w:tcPr>
          <w:p w:rsidR="00DB0FC1" w:rsidRDefault="00DB0FC1" w:rsidP="001D652C">
            <w:pPr>
              <w:rPr>
                <w:b/>
              </w:rPr>
            </w:pPr>
            <w:r>
              <w:rPr>
                <w:b/>
              </w:rPr>
              <w:t xml:space="preserve">COURSE OUTLINE </w:t>
            </w:r>
            <w:r w:rsidRPr="001F503D">
              <w:rPr>
                <w:b/>
              </w:rPr>
              <w:t>ADDENDUM:</w:t>
            </w:r>
          </w:p>
          <w:p w:rsidR="00DB0FC1" w:rsidRPr="001F503D" w:rsidRDefault="00DB0FC1" w:rsidP="001D652C">
            <w:pPr>
              <w:rPr>
                <w:b/>
              </w:rPr>
            </w:pPr>
          </w:p>
        </w:tc>
      </w:tr>
      <w:tr w:rsidR="00DB0FC1" w:rsidTr="001D652C">
        <w:trPr>
          <w:cantSplit/>
        </w:trPr>
        <w:tc>
          <w:tcPr>
            <w:tcW w:w="675" w:type="dxa"/>
          </w:tcPr>
          <w:p w:rsidR="00DB0FC1" w:rsidRDefault="00DB0FC1" w:rsidP="001D652C"/>
        </w:tc>
        <w:tc>
          <w:tcPr>
            <w:tcW w:w="8793" w:type="dxa"/>
          </w:tcPr>
          <w:p w:rsidR="00DB0FC1" w:rsidRDefault="00DB0FC1" w:rsidP="001D652C">
            <w:r>
              <w:t xml:space="preserve">The provisions contained in the addendum located on the portal form part of this course outline. </w:t>
            </w:r>
            <w:hyperlink r:id="rId9" w:history="1">
              <w:r w:rsidRPr="00281173">
                <w:rPr>
                  <w:rStyle w:val="Hyperlink"/>
                </w:rPr>
                <w:t>www.mysaultcollege.ca</w:t>
              </w:r>
            </w:hyperlink>
          </w:p>
          <w:p w:rsidR="00DB0FC1" w:rsidRPr="001F503D" w:rsidRDefault="00DB0FC1" w:rsidP="001D652C"/>
        </w:tc>
      </w:tr>
    </w:tbl>
    <w:p w:rsidR="000B5222" w:rsidRPr="00C876EB" w:rsidRDefault="000B5222">
      <w:pPr>
        <w:rPr>
          <w:szCs w:val="22"/>
        </w:rPr>
      </w:pPr>
    </w:p>
    <w:sectPr w:rsidR="000B5222" w:rsidRPr="00C876EB" w:rsidSect="00373D57">
      <w:headerReference w:type="default" r:id="rId10"/>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DE" w:rsidRDefault="00775ADE">
      <w:r>
        <w:separator/>
      </w:r>
    </w:p>
  </w:endnote>
  <w:endnote w:type="continuationSeparator" w:id="0">
    <w:p w:rsidR="00775ADE" w:rsidRDefault="00775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DE" w:rsidRDefault="00775ADE">
      <w:r>
        <w:separator/>
      </w:r>
    </w:p>
  </w:footnote>
  <w:footnote w:type="continuationSeparator" w:id="0">
    <w:p w:rsidR="00775ADE" w:rsidRDefault="00775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DE" w:rsidRDefault="00775ADE">
    <w:pPr>
      <w:pStyle w:val="Header"/>
      <w:tabs>
        <w:tab w:val="left" w:pos="6030"/>
        <w:tab w:val="left" w:pos="81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ADE" w:rsidRDefault="00775ADE">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940132">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775ADE" w:rsidRDefault="00775ADE">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775ADE" w:rsidRDefault="00775ADE">
    <w:pPr>
      <w:pStyle w:val="Header"/>
      <w:pBdr>
        <w:top w:val="single" w:sz="4" w:space="1" w:color="auto"/>
      </w:pBdr>
      <w:tabs>
        <w:tab w:val="left" w:pos="6030"/>
        <w:tab w:val="left" w:pos="81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4EA4"/>
    <w:rsid w:val="000018DA"/>
    <w:rsid w:val="000179F6"/>
    <w:rsid w:val="0002035D"/>
    <w:rsid w:val="000258C9"/>
    <w:rsid w:val="000B5222"/>
    <w:rsid w:val="000C6696"/>
    <w:rsid w:val="000D2BCE"/>
    <w:rsid w:val="000D4EA4"/>
    <w:rsid w:val="001D652C"/>
    <w:rsid w:val="001F1AE8"/>
    <w:rsid w:val="00200A3E"/>
    <w:rsid w:val="00246C36"/>
    <w:rsid w:val="00246C77"/>
    <w:rsid w:val="0025264C"/>
    <w:rsid w:val="00284A94"/>
    <w:rsid w:val="002A5ABF"/>
    <w:rsid w:val="002B1F3D"/>
    <w:rsid w:val="002C35C6"/>
    <w:rsid w:val="003115B1"/>
    <w:rsid w:val="00325174"/>
    <w:rsid w:val="00373D57"/>
    <w:rsid w:val="0049510A"/>
    <w:rsid w:val="004E2852"/>
    <w:rsid w:val="004F7E2D"/>
    <w:rsid w:val="00551DEA"/>
    <w:rsid w:val="005616CA"/>
    <w:rsid w:val="0058154D"/>
    <w:rsid w:val="00582AC1"/>
    <w:rsid w:val="005A738E"/>
    <w:rsid w:val="005C7A61"/>
    <w:rsid w:val="00775ADE"/>
    <w:rsid w:val="007D4B71"/>
    <w:rsid w:val="0084744C"/>
    <w:rsid w:val="00864C4F"/>
    <w:rsid w:val="00940132"/>
    <w:rsid w:val="0097383C"/>
    <w:rsid w:val="009A497F"/>
    <w:rsid w:val="00A36A37"/>
    <w:rsid w:val="00AD0788"/>
    <w:rsid w:val="00B02CD0"/>
    <w:rsid w:val="00B10376"/>
    <w:rsid w:val="00C26098"/>
    <w:rsid w:val="00C876EB"/>
    <w:rsid w:val="00D148B7"/>
    <w:rsid w:val="00D348D4"/>
    <w:rsid w:val="00D64231"/>
    <w:rsid w:val="00D80B47"/>
    <w:rsid w:val="00DB0FC1"/>
    <w:rsid w:val="00DB385E"/>
    <w:rsid w:val="00DB6C0C"/>
    <w:rsid w:val="00DC1759"/>
    <w:rsid w:val="00E141CB"/>
    <w:rsid w:val="00F3411F"/>
    <w:rsid w:val="00F410D6"/>
    <w:rsid w:val="00F60A0A"/>
    <w:rsid w:val="00F74E0E"/>
    <w:rsid w:val="00FE79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94F43-36A5-444D-9ED6-CA7093E3CA66}"/>
</file>

<file path=customXml/itemProps2.xml><?xml version="1.0" encoding="utf-8"?>
<ds:datastoreItem xmlns:ds="http://schemas.openxmlformats.org/officeDocument/2006/customXml" ds:itemID="{F21F7311-7EC6-47DF-9432-9E3EDA40E325}"/>
</file>

<file path=customXml/itemProps3.xml><?xml version="1.0" encoding="utf-8"?>
<ds:datastoreItem xmlns:ds="http://schemas.openxmlformats.org/officeDocument/2006/customXml" ds:itemID="{B9C5C40E-0F54-44BD-A405-D81E952ADCD4}"/>
</file>

<file path=docProps/app.xml><?xml version="1.0" encoding="utf-8"?>
<Properties xmlns="http://schemas.openxmlformats.org/officeDocument/2006/extended-properties" xmlns:vt="http://schemas.openxmlformats.org/officeDocument/2006/docPropsVTypes">
  <Template>Normal.dotm</Template>
  <TotalTime>22</TotalTime>
  <Pages>5</Pages>
  <Words>1190</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Gina Guidocci</dc:creator>
  <cp:keywords/>
  <cp:lastModifiedBy>gguidocci</cp:lastModifiedBy>
  <cp:revision>5</cp:revision>
  <cp:lastPrinted>2011-07-15T13:58:00Z</cp:lastPrinted>
  <dcterms:created xsi:type="dcterms:W3CDTF">2011-06-24T15:21:00Z</dcterms:created>
  <dcterms:modified xsi:type="dcterms:W3CDTF">2011-07-15T13:59:00Z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4935600</vt:r8>
  </property>
</Properties>
</file>